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FC9" w:rsidRDefault="00030FC9">
      <w:pPr>
        <w:pStyle w:val="ConsPlusTitle"/>
        <w:jc w:val="center"/>
      </w:pPr>
      <w:r>
        <w:t>ЗАКОН</w:t>
      </w:r>
    </w:p>
    <w:p w:rsidR="00030FC9" w:rsidRDefault="00030FC9">
      <w:pPr>
        <w:pStyle w:val="ConsPlusTitle"/>
        <w:jc w:val="center"/>
      </w:pPr>
      <w:r>
        <w:t>ВОЛГОГРАДСКОЙ ОБЛАСТИ</w:t>
      </w:r>
    </w:p>
    <w:p w:rsidR="00030FC9" w:rsidRDefault="00030FC9">
      <w:pPr>
        <w:pStyle w:val="ConsPlusTitle"/>
        <w:jc w:val="both"/>
        <w:outlineLvl w:val="0"/>
      </w:pPr>
    </w:p>
    <w:p w:rsidR="00030FC9" w:rsidRDefault="00030FC9">
      <w:pPr>
        <w:pStyle w:val="ConsPlusTitle"/>
        <w:jc w:val="center"/>
      </w:pPr>
      <w:r>
        <w:t>О ВНЕСЕНИИ ИЗМЕНЕНИЙ В СТАТЬЮ 1.1 ЗАКОНА ВОЛГОГРАДСКОЙ</w:t>
      </w:r>
    </w:p>
    <w:p w:rsidR="00030FC9" w:rsidRDefault="00030FC9">
      <w:pPr>
        <w:pStyle w:val="ConsPlusTitle"/>
        <w:jc w:val="center"/>
      </w:pPr>
      <w:r>
        <w:t>ОБЛАСТИ ОТ 17 ДЕКАБРЯ 1999 Г. N 352-ОД</w:t>
      </w:r>
    </w:p>
    <w:p w:rsidR="00030FC9" w:rsidRDefault="00030FC9">
      <w:pPr>
        <w:pStyle w:val="ConsPlusTitle"/>
        <w:jc w:val="center"/>
      </w:pPr>
      <w:r>
        <w:t>"О СТАВКАХ НАЛОГА НА ПРИБЫЛЬ ОРГАНИЗАЦИЙ"</w:t>
      </w:r>
    </w:p>
    <w:p w:rsidR="00030FC9" w:rsidRDefault="00030FC9">
      <w:pPr>
        <w:pStyle w:val="ConsPlusNormal"/>
        <w:jc w:val="both"/>
      </w:pPr>
    </w:p>
    <w:p w:rsidR="00030FC9" w:rsidRDefault="00030FC9">
      <w:pPr>
        <w:pStyle w:val="ConsPlusNormal"/>
        <w:jc w:val="right"/>
      </w:pPr>
      <w:r>
        <w:t>Принят</w:t>
      </w:r>
    </w:p>
    <w:p w:rsidR="00030FC9" w:rsidRDefault="00030FC9">
      <w:pPr>
        <w:pStyle w:val="ConsPlusNormal"/>
        <w:jc w:val="right"/>
      </w:pPr>
      <w:r>
        <w:t>Волгоградской</w:t>
      </w:r>
    </w:p>
    <w:p w:rsidR="00030FC9" w:rsidRDefault="00030FC9">
      <w:pPr>
        <w:pStyle w:val="ConsPlusNormal"/>
        <w:jc w:val="right"/>
      </w:pPr>
      <w:r>
        <w:t>областной Думой</w:t>
      </w:r>
    </w:p>
    <w:p w:rsidR="00030FC9" w:rsidRDefault="00030FC9">
      <w:pPr>
        <w:pStyle w:val="ConsPlusNormal"/>
        <w:jc w:val="right"/>
      </w:pPr>
      <w:r>
        <w:t>14 июля 2022 года</w:t>
      </w:r>
    </w:p>
    <w:p w:rsidR="00030FC9" w:rsidRDefault="00030FC9">
      <w:pPr>
        <w:pStyle w:val="ConsPlusNormal"/>
        <w:jc w:val="both"/>
      </w:pPr>
    </w:p>
    <w:p w:rsidR="00030FC9" w:rsidRPr="00030FC9" w:rsidRDefault="00030FC9">
      <w:pPr>
        <w:pStyle w:val="ConsPlusTitle"/>
        <w:ind w:firstLine="540"/>
        <w:jc w:val="both"/>
        <w:outlineLvl w:val="0"/>
      </w:pPr>
      <w:r w:rsidRPr="00030FC9">
        <w:t>Статья 1</w:t>
      </w:r>
    </w:p>
    <w:p w:rsidR="00030FC9" w:rsidRPr="00030FC9" w:rsidRDefault="00030FC9">
      <w:pPr>
        <w:pStyle w:val="ConsPlusNormal"/>
        <w:jc w:val="both"/>
      </w:pPr>
    </w:p>
    <w:p w:rsidR="00030FC9" w:rsidRPr="00030FC9" w:rsidRDefault="00030FC9">
      <w:pPr>
        <w:pStyle w:val="ConsPlusNormal"/>
        <w:ind w:firstLine="540"/>
        <w:jc w:val="both"/>
      </w:pPr>
      <w:r w:rsidRPr="00030FC9">
        <w:t xml:space="preserve">Внести в </w:t>
      </w:r>
      <w:hyperlink r:id="rId4">
        <w:r w:rsidRPr="00030FC9">
          <w:t>статью 1.1</w:t>
        </w:r>
      </w:hyperlink>
      <w:r w:rsidRPr="00030FC9">
        <w:t xml:space="preserve"> Закона Волгоградской области от 17 декабря 1999 г. N 352-ОД "О ставках налога на прибыль организаций" (в редакции от 26 декабря 2019 г. N 136-ОД, от 26 декабря 2020 г. N 136-ОД, от 29 декабря 2021 г. N 137-ОД) следующие изменения:</w:t>
      </w:r>
    </w:p>
    <w:p w:rsidR="00030FC9" w:rsidRPr="00030FC9" w:rsidRDefault="00030FC9">
      <w:pPr>
        <w:pStyle w:val="ConsPlusNormal"/>
        <w:spacing w:before="200"/>
        <w:ind w:firstLine="540"/>
        <w:jc w:val="both"/>
      </w:pPr>
      <w:r w:rsidRPr="00030FC9">
        <w:t xml:space="preserve">1) </w:t>
      </w:r>
      <w:hyperlink r:id="rId5">
        <w:r w:rsidRPr="00030FC9">
          <w:t>дополнить</w:t>
        </w:r>
      </w:hyperlink>
      <w:r w:rsidRPr="00030FC9">
        <w:t xml:space="preserve"> новой частью седьмой следующего содержания:</w:t>
      </w:r>
    </w:p>
    <w:p w:rsidR="00030FC9" w:rsidRPr="00030FC9" w:rsidRDefault="00030FC9">
      <w:pPr>
        <w:pStyle w:val="ConsPlusNormal"/>
        <w:spacing w:before="200"/>
        <w:ind w:firstLine="540"/>
        <w:jc w:val="both"/>
      </w:pPr>
      <w:r w:rsidRPr="00030FC9">
        <w:t>"Право на применение инвестиционного налогового вычета предоставляется:</w:t>
      </w:r>
    </w:p>
    <w:p w:rsidR="00030FC9" w:rsidRPr="00030FC9" w:rsidRDefault="00030FC9">
      <w:pPr>
        <w:pStyle w:val="ConsPlusNormal"/>
        <w:spacing w:before="200"/>
        <w:ind w:firstLine="540"/>
        <w:jc w:val="both"/>
      </w:pPr>
      <w:r w:rsidRPr="00030FC9">
        <w:t>организациям, указанным в абзаце втором части первой настоящей статьи, в отношении объектов основных средств, относящихся к третьей - десятой амортизационным группам;</w:t>
      </w:r>
    </w:p>
    <w:p w:rsidR="00030FC9" w:rsidRPr="00030FC9" w:rsidRDefault="00030FC9">
      <w:pPr>
        <w:pStyle w:val="ConsPlusNormal"/>
        <w:spacing w:before="200"/>
        <w:ind w:firstLine="540"/>
        <w:jc w:val="both"/>
      </w:pPr>
      <w:r w:rsidRPr="00030FC9">
        <w:t>организациям, указанным в абзаце третьем части первой настоящей статьи, в отношении объектов основных средств, относящихся к третьей - десятой амортизационным группам и созданных, и (или) приобретенных, и (или) модернизированных, и (или) реконструированных, и (или) технически перевооруженных для реализации инвестиционного проекта на территории Волгоградской области.";</w:t>
      </w:r>
    </w:p>
    <w:p w:rsidR="00030FC9" w:rsidRPr="00030FC9" w:rsidRDefault="00030FC9">
      <w:pPr>
        <w:pStyle w:val="ConsPlusNormal"/>
        <w:spacing w:before="200"/>
        <w:ind w:firstLine="540"/>
        <w:jc w:val="both"/>
      </w:pPr>
      <w:r w:rsidRPr="00030FC9">
        <w:t xml:space="preserve">2) </w:t>
      </w:r>
      <w:hyperlink r:id="rId6">
        <w:r w:rsidRPr="00030FC9">
          <w:t>часть седьмую</w:t>
        </w:r>
      </w:hyperlink>
      <w:r w:rsidRPr="00030FC9">
        <w:t xml:space="preserve"> считать частью восьмой и в ней абзац первый изложить в следующей редакции:</w:t>
      </w:r>
    </w:p>
    <w:p w:rsidR="00030FC9" w:rsidRPr="00030FC9" w:rsidRDefault="00030FC9">
      <w:pPr>
        <w:pStyle w:val="ConsPlusNormal"/>
        <w:spacing w:before="200"/>
        <w:ind w:firstLine="540"/>
        <w:jc w:val="both"/>
      </w:pPr>
      <w:r w:rsidRPr="00030FC9">
        <w:t>"Право на применение инвестиционного налогового вычета распространяется на объекты основных средств, указанные в абзацах втором и третьем части седьмой настоящей статьи, за исключением следующих объектов основных средств:".</w:t>
      </w:r>
    </w:p>
    <w:p w:rsidR="00030FC9" w:rsidRPr="00030FC9" w:rsidRDefault="00030FC9">
      <w:pPr>
        <w:pStyle w:val="ConsPlusNormal"/>
        <w:jc w:val="both"/>
      </w:pPr>
    </w:p>
    <w:p w:rsidR="00030FC9" w:rsidRPr="00030FC9" w:rsidRDefault="00030FC9">
      <w:pPr>
        <w:pStyle w:val="ConsPlusTitle"/>
        <w:ind w:firstLine="540"/>
        <w:jc w:val="both"/>
        <w:outlineLvl w:val="0"/>
      </w:pPr>
      <w:r w:rsidRPr="00030FC9">
        <w:t>Статья 2</w:t>
      </w:r>
    </w:p>
    <w:p w:rsidR="00030FC9" w:rsidRPr="00030FC9" w:rsidRDefault="00030FC9">
      <w:pPr>
        <w:pStyle w:val="ConsPlusNormal"/>
        <w:jc w:val="both"/>
      </w:pPr>
    </w:p>
    <w:p w:rsidR="00030FC9" w:rsidRPr="00030FC9" w:rsidRDefault="00030FC9">
      <w:pPr>
        <w:pStyle w:val="ConsPlusNormal"/>
        <w:ind w:firstLine="540"/>
        <w:jc w:val="both"/>
      </w:pPr>
      <w:r w:rsidRPr="00030FC9">
        <w:t>Настоящий Закон вступает в силу по истечении одного месяца со дня его официального опубликования, но не ранее первого числа очередного налогового периода по налогу на прибыль организаций.</w:t>
      </w:r>
    </w:p>
    <w:p w:rsidR="00030FC9" w:rsidRPr="00030FC9" w:rsidRDefault="00030FC9">
      <w:pPr>
        <w:pStyle w:val="ConsPlusNormal"/>
        <w:jc w:val="both"/>
      </w:pPr>
    </w:p>
    <w:p w:rsidR="00030FC9" w:rsidRPr="00030FC9" w:rsidRDefault="00030FC9">
      <w:pPr>
        <w:pStyle w:val="ConsPlusNormal"/>
        <w:jc w:val="right"/>
      </w:pPr>
      <w:proofErr w:type="spellStart"/>
      <w:r w:rsidRPr="00030FC9">
        <w:t>И.о</w:t>
      </w:r>
      <w:proofErr w:type="spellEnd"/>
      <w:r w:rsidRPr="00030FC9">
        <w:t>. Губернатора</w:t>
      </w:r>
    </w:p>
    <w:p w:rsidR="00030FC9" w:rsidRPr="00030FC9" w:rsidRDefault="00030FC9">
      <w:pPr>
        <w:pStyle w:val="ConsPlusNormal"/>
        <w:jc w:val="right"/>
      </w:pPr>
      <w:r w:rsidRPr="00030FC9">
        <w:t>Волгоградской области</w:t>
      </w:r>
    </w:p>
    <w:p w:rsidR="00030FC9" w:rsidRPr="00030FC9" w:rsidRDefault="00030FC9">
      <w:pPr>
        <w:pStyle w:val="ConsPlusNormal"/>
        <w:jc w:val="right"/>
      </w:pPr>
      <w:r w:rsidRPr="00030FC9">
        <w:t>Е.А.ХАРИЧКИН</w:t>
      </w:r>
    </w:p>
    <w:p w:rsidR="00030FC9" w:rsidRPr="00030FC9" w:rsidRDefault="00030FC9">
      <w:pPr>
        <w:pStyle w:val="ConsPlusNormal"/>
      </w:pPr>
      <w:r w:rsidRPr="00030FC9">
        <w:t>20 июля 2022 года</w:t>
      </w:r>
    </w:p>
    <w:p w:rsidR="00030FC9" w:rsidRPr="00030FC9" w:rsidRDefault="00030FC9">
      <w:pPr>
        <w:pStyle w:val="ConsPlusNormal"/>
        <w:spacing w:before="200"/>
      </w:pPr>
      <w:r w:rsidRPr="00030FC9">
        <w:t>N 69-ОД</w:t>
      </w:r>
    </w:p>
    <w:p w:rsidR="00424B7D" w:rsidRPr="00030FC9" w:rsidRDefault="00424B7D">
      <w:bookmarkStart w:id="0" w:name="_GoBack"/>
      <w:bookmarkEnd w:id="0"/>
    </w:p>
    <w:sectPr w:rsidR="00424B7D" w:rsidRPr="00030FC9" w:rsidSect="00A73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C9"/>
    <w:rsid w:val="00030FC9"/>
    <w:rsid w:val="0042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3F1AD8B-46F0-4E93-98B4-48A349BD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0FC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30FC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9E511EF947B2E083A41A3947047D56C9D8CA28804D2A1A1842D87543533F8907836160F16B3C8E32F6E74B2ED6970231AB39B1FB9608B85661D3CA5W8gFI" TargetMode="External"/><Relationship Id="rId5" Type="http://schemas.openxmlformats.org/officeDocument/2006/relationships/hyperlink" Target="consultantplus://offline/ref=D9E511EF947B2E083A41A3947047D56C9D8CA28804D2A1A1842D87543533F8907836160F16B3C8E32F6E74BDEC6970231AB39B1FB9608B85661D3CA5W8gFI" TargetMode="External"/><Relationship Id="rId4" Type="http://schemas.openxmlformats.org/officeDocument/2006/relationships/hyperlink" Target="consultantplus://offline/ref=D9E511EF947B2E083A41A3947047D56C9D8CA28804D2A1A1842D87543533F8907836160F16B3C8E32F6E74BDEC6970231AB39B1FB9608B85661D3CA5W8g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1</cp:revision>
  <dcterms:created xsi:type="dcterms:W3CDTF">2022-08-23T08:32:00Z</dcterms:created>
  <dcterms:modified xsi:type="dcterms:W3CDTF">2022-08-23T08:32:00Z</dcterms:modified>
</cp:coreProperties>
</file>